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805B9" w14:textId="29280C27" w:rsidR="008A5710" w:rsidRDefault="00327BF6" w:rsidP="008A5710">
      <w:pPr>
        <w:jc w:val="center"/>
        <w:rPr>
          <w:rFonts w:ascii="Arial" w:eastAsia="Arial" w:hAnsi="Arial" w:cs="Arial"/>
          <w:u w:val="single"/>
          <w:lang w:val="es-ES"/>
        </w:rPr>
      </w:pPr>
      <w:r w:rsidRPr="00327BF6">
        <w:rPr>
          <w:rFonts w:ascii="Arial" w:eastAsia="Arial" w:hAnsi="Arial" w:cs="Arial"/>
          <w:u w:val="single"/>
          <w:lang w:val="es-ES"/>
        </w:rPr>
        <w:t xml:space="preserve">Se citaron 19.725 estudiantes  </w:t>
      </w:r>
    </w:p>
    <w:p w14:paraId="0066EB78" w14:textId="77777777" w:rsidR="00327BF6" w:rsidRDefault="00327BF6" w:rsidP="008A5710">
      <w:pPr>
        <w:jc w:val="center"/>
        <w:rPr>
          <w:rFonts w:ascii="Arial" w:eastAsia="Arial" w:hAnsi="Arial" w:cs="Arial"/>
          <w:u w:val="single"/>
          <w:lang w:val="es-ES"/>
        </w:rPr>
      </w:pPr>
    </w:p>
    <w:p w14:paraId="1F169C24" w14:textId="3495EEF5" w:rsidR="008A5710" w:rsidRDefault="00327BF6" w:rsidP="00327BF6">
      <w:pPr>
        <w:jc w:val="center"/>
        <w:rPr>
          <w:rFonts w:ascii="Arial" w:eastAsia="Arial" w:hAnsi="Arial" w:cs="Arial"/>
          <w:b/>
          <w:sz w:val="48"/>
          <w:szCs w:val="48"/>
          <w:lang w:val="es-ES"/>
        </w:rPr>
      </w:pPr>
      <w:r w:rsidRPr="00327BF6">
        <w:rPr>
          <w:rFonts w:ascii="Arial" w:eastAsia="Arial" w:hAnsi="Arial" w:cs="Arial"/>
          <w:b/>
          <w:sz w:val="48"/>
          <w:szCs w:val="48"/>
          <w:lang w:val="es-ES"/>
        </w:rPr>
        <w:t>En completa normalidad se desarrollaron las pruebas Saber 11° en las instituciones educativas del Magdalena</w:t>
      </w:r>
    </w:p>
    <w:p w14:paraId="76FCEEDD" w14:textId="77777777" w:rsidR="00327BF6" w:rsidRPr="00327BF6" w:rsidRDefault="00327BF6" w:rsidP="00327BF6">
      <w:pPr>
        <w:jc w:val="center"/>
        <w:rPr>
          <w:rFonts w:ascii="Arial" w:eastAsia="Arial" w:hAnsi="Arial" w:cs="Arial"/>
          <w:b/>
          <w:sz w:val="48"/>
          <w:szCs w:val="48"/>
          <w:lang w:val="es-ES"/>
        </w:rPr>
      </w:pPr>
    </w:p>
    <w:p w14:paraId="398256A5" w14:textId="5842D8F9" w:rsidR="00A54AB6" w:rsidRPr="00A54AB6" w:rsidRDefault="00E968E8" w:rsidP="00A54AB6">
      <w:pPr>
        <w:jc w:val="both"/>
        <w:rPr>
          <w:rFonts w:ascii="Arial" w:eastAsia="Arial" w:hAnsi="Arial" w:cs="Arial"/>
          <w:i/>
          <w:color w:val="000000" w:themeColor="text1"/>
          <w:lang w:val="es-ES"/>
        </w:rPr>
      </w:pPr>
      <w:r w:rsidRPr="00E968E8">
        <w:rPr>
          <w:rFonts w:ascii="Arial" w:eastAsia="Arial" w:hAnsi="Arial" w:cs="Arial"/>
          <w:i/>
          <w:color w:val="000000" w:themeColor="text1"/>
          <w:lang w:val="es-ES"/>
        </w:rPr>
        <w:t>*</w:t>
      </w:r>
      <w:r w:rsidR="00A54AB6">
        <w:rPr>
          <w:rFonts w:ascii="Arial" w:eastAsia="Arial" w:hAnsi="Arial" w:cs="Arial"/>
          <w:i/>
          <w:color w:val="000000" w:themeColor="text1"/>
          <w:lang w:val="es-ES"/>
        </w:rPr>
        <w:t xml:space="preserve"> </w:t>
      </w:r>
      <w:r w:rsidR="00A54AB6" w:rsidRPr="00A54AB6">
        <w:rPr>
          <w:rFonts w:ascii="Arial" w:eastAsia="Arial" w:hAnsi="Arial" w:cs="Arial"/>
          <w:i/>
          <w:color w:val="000000" w:themeColor="text1"/>
          <w:lang w:val="es-ES"/>
        </w:rPr>
        <w:t xml:space="preserve">Los directivos destacaron los aportes de la Movilización por la Calidad Educativa, en la cual, la Administración Departamental desarrolló la estrategia para curso intensivo, en el cual participaron más de 22 mil estudiantes de grados 10 y 11, que se prepararon para el examen estatal. </w:t>
      </w:r>
    </w:p>
    <w:p w14:paraId="39DD4DA6" w14:textId="707E54A6" w:rsidR="009B544D" w:rsidRPr="00A54AB6" w:rsidRDefault="009B544D" w:rsidP="00A54AB6">
      <w:pPr>
        <w:jc w:val="both"/>
        <w:rPr>
          <w:rFonts w:ascii="Arial" w:eastAsia="Arial" w:hAnsi="Arial" w:cs="Arial"/>
          <w:i/>
          <w:color w:val="000000" w:themeColor="text1"/>
          <w:lang w:val="es-ES"/>
        </w:rPr>
      </w:pPr>
    </w:p>
    <w:p w14:paraId="70814019" w14:textId="77777777" w:rsidR="005F1A72" w:rsidRDefault="005F1A72" w:rsidP="008A5710">
      <w:pPr>
        <w:jc w:val="both"/>
        <w:rPr>
          <w:rFonts w:ascii="Arial" w:eastAsia="Arial" w:hAnsi="Arial" w:cs="Arial"/>
          <w:lang w:val="es-ES"/>
        </w:rPr>
      </w:pPr>
    </w:p>
    <w:p w14:paraId="4E4C7A1B" w14:textId="77777777" w:rsidR="0051719D" w:rsidRPr="0051719D" w:rsidRDefault="0051719D" w:rsidP="0051719D">
      <w:pPr>
        <w:jc w:val="both"/>
        <w:rPr>
          <w:rFonts w:ascii="Arial" w:eastAsia="Arial" w:hAnsi="Arial" w:cs="Arial"/>
          <w:lang w:val="es-ES"/>
        </w:rPr>
      </w:pPr>
      <w:r w:rsidRPr="0051719D">
        <w:rPr>
          <w:rFonts w:ascii="Arial" w:eastAsia="Arial" w:hAnsi="Arial" w:cs="Arial"/>
          <w:lang w:val="es-ES"/>
        </w:rPr>
        <w:t xml:space="preserve">La Gobernación del Magdalena reportó el normal desarrollo de las pruebas Saber 11° en las instituciones educativas departamentales, basado en el seguimiento realizado por la Secretaría de Educación y el informe presentado por los rectores de los colegios oficiales. </w:t>
      </w:r>
    </w:p>
    <w:p w14:paraId="66F52AC2" w14:textId="77777777" w:rsidR="0051719D" w:rsidRPr="0051719D" w:rsidRDefault="0051719D" w:rsidP="0051719D">
      <w:pPr>
        <w:jc w:val="both"/>
        <w:rPr>
          <w:rFonts w:ascii="Arial" w:eastAsia="Arial" w:hAnsi="Arial" w:cs="Arial"/>
          <w:lang w:val="es-ES"/>
        </w:rPr>
      </w:pPr>
    </w:p>
    <w:p w14:paraId="66764338" w14:textId="77777777" w:rsidR="0051719D" w:rsidRPr="0051719D" w:rsidRDefault="0051719D" w:rsidP="0051719D">
      <w:pPr>
        <w:jc w:val="both"/>
        <w:rPr>
          <w:rFonts w:ascii="Arial" w:eastAsia="Arial" w:hAnsi="Arial" w:cs="Arial"/>
          <w:lang w:val="es-ES"/>
        </w:rPr>
      </w:pPr>
      <w:r w:rsidRPr="0051719D">
        <w:rPr>
          <w:rFonts w:ascii="Arial" w:eastAsia="Arial" w:hAnsi="Arial" w:cs="Arial"/>
          <w:lang w:val="es-ES"/>
        </w:rPr>
        <w:t xml:space="preserve">En este Departamento, se citaron 19.725 jóvenes, quienes se mostraron confiados y preparados para la aplicación del examen estatal, gracias a las estrategias lideradas por el gobernador del Magdalena, Carlos Caicedo Omar en el marco de la Movilización por la Calidad Educativa. En este programa se invierten más de 4 mil millones de pesos, que incluye la preparación a las pruebas Saber a estudiantes de los grados 10 y 11 con </w:t>
      </w:r>
      <w:proofErr w:type="gramStart"/>
      <w:r w:rsidRPr="0051719D">
        <w:rPr>
          <w:rFonts w:ascii="Arial" w:eastAsia="Arial" w:hAnsi="Arial" w:cs="Arial"/>
          <w:lang w:val="es-ES"/>
        </w:rPr>
        <w:t>el  fortalecimiento</w:t>
      </w:r>
      <w:proofErr w:type="gramEnd"/>
      <w:r w:rsidRPr="0051719D">
        <w:rPr>
          <w:rFonts w:ascii="Arial" w:eastAsia="Arial" w:hAnsi="Arial" w:cs="Arial"/>
          <w:lang w:val="es-ES"/>
        </w:rPr>
        <w:t xml:space="preserve"> en áreas como matemáticas, castellano, ciencias sociales y naturales, inglés y lectura crítica; las Olimpiadas del Saber; los Premios a la Excelencia Educativa y la formación a los ‘Docentes del Cambio’ con el Instituto Alberto Merani. </w:t>
      </w:r>
    </w:p>
    <w:p w14:paraId="61FDA704" w14:textId="77777777" w:rsidR="0051719D" w:rsidRPr="0051719D" w:rsidRDefault="0051719D" w:rsidP="0051719D">
      <w:pPr>
        <w:jc w:val="both"/>
        <w:rPr>
          <w:rFonts w:ascii="Arial" w:eastAsia="Arial" w:hAnsi="Arial" w:cs="Arial"/>
          <w:lang w:val="es-ES"/>
        </w:rPr>
      </w:pPr>
    </w:p>
    <w:p w14:paraId="5AFD1EF7" w14:textId="77777777" w:rsidR="0051719D" w:rsidRPr="0051719D" w:rsidRDefault="0051719D" w:rsidP="0051719D">
      <w:pPr>
        <w:jc w:val="both"/>
        <w:rPr>
          <w:rFonts w:ascii="Arial" w:eastAsia="Arial" w:hAnsi="Arial" w:cs="Arial"/>
          <w:lang w:val="es-ES"/>
        </w:rPr>
      </w:pPr>
      <w:r w:rsidRPr="0051719D">
        <w:rPr>
          <w:rFonts w:ascii="Arial" w:eastAsia="Arial" w:hAnsi="Arial" w:cs="Arial"/>
          <w:lang w:val="es-ES"/>
        </w:rPr>
        <w:t>Luz Marina De La Cruz, rectora I.E.D. Fundación, dijo que “las pruebas se desarrollaron sin ningún tipo de inconvenientes y dentro de la normalidad. Se presentaron 685 estudiantes, a excepción de tres. Desde las 11:00 de la mañana salieron algunos jóvenes a sus viviendas y retornaron a la 1:00 de la tarde para continuar el examen”.</w:t>
      </w:r>
    </w:p>
    <w:p w14:paraId="3B99D3C1" w14:textId="77777777" w:rsidR="0051719D" w:rsidRPr="0051719D" w:rsidRDefault="0051719D" w:rsidP="0051719D">
      <w:pPr>
        <w:jc w:val="both"/>
        <w:rPr>
          <w:rFonts w:ascii="Arial" w:eastAsia="Arial" w:hAnsi="Arial" w:cs="Arial"/>
          <w:lang w:val="es-ES"/>
        </w:rPr>
      </w:pPr>
    </w:p>
    <w:p w14:paraId="175D6DC8" w14:textId="77777777" w:rsidR="0051719D" w:rsidRPr="0051719D" w:rsidRDefault="0051719D" w:rsidP="0051719D">
      <w:pPr>
        <w:jc w:val="both"/>
        <w:rPr>
          <w:rFonts w:ascii="Arial" w:eastAsia="Arial" w:hAnsi="Arial" w:cs="Arial"/>
          <w:lang w:val="es-ES"/>
        </w:rPr>
      </w:pPr>
      <w:r w:rsidRPr="0051719D">
        <w:rPr>
          <w:rFonts w:ascii="Arial" w:eastAsia="Arial" w:hAnsi="Arial" w:cs="Arial"/>
          <w:lang w:val="es-ES"/>
        </w:rPr>
        <w:t xml:space="preserve">Paul Eliecer Palencia, I.E.D. Liceo Ariguaní, informó que “en la sede presentaron las pruebas 623 estudiantes de varias instituciones del municipio, futuros bachilleres </w:t>
      </w:r>
      <w:r w:rsidRPr="0051719D">
        <w:rPr>
          <w:rFonts w:ascii="Arial" w:eastAsia="Arial" w:hAnsi="Arial" w:cs="Arial"/>
          <w:lang w:val="es-ES"/>
        </w:rPr>
        <w:lastRenderedPageBreak/>
        <w:t xml:space="preserve">de la promoción 2023. Esperamos el mejor desempeño y la ayuda de Dios para que alcancen unos buenos resultados, enalteciendo el desarrollo académico de nuestro municipio, el Departamento y toda Colombia”. </w:t>
      </w:r>
    </w:p>
    <w:p w14:paraId="76493CE3" w14:textId="77777777" w:rsidR="0051719D" w:rsidRPr="0051719D" w:rsidRDefault="0051719D" w:rsidP="0051719D">
      <w:pPr>
        <w:jc w:val="both"/>
        <w:rPr>
          <w:rFonts w:ascii="Arial" w:eastAsia="Arial" w:hAnsi="Arial" w:cs="Arial"/>
          <w:lang w:val="es-ES"/>
        </w:rPr>
      </w:pPr>
    </w:p>
    <w:p w14:paraId="72B1C93F" w14:textId="77777777" w:rsidR="0051719D" w:rsidRPr="0051719D" w:rsidRDefault="0051719D" w:rsidP="0051719D">
      <w:pPr>
        <w:jc w:val="both"/>
        <w:rPr>
          <w:rFonts w:ascii="Arial" w:eastAsia="Arial" w:hAnsi="Arial" w:cs="Arial"/>
          <w:lang w:val="es-ES"/>
        </w:rPr>
      </w:pPr>
      <w:r w:rsidRPr="0051719D">
        <w:rPr>
          <w:rFonts w:ascii="Arial" w:eastAsia="Arial" w:hAnsi="Arial" w:cs="Arial"/>
          <w:lang w:val="es-ES"/>
        </w:rPr>
        <w:t xml:space="preserve">Ricardo Navarro, rector I.E.D. Simón Bolívar de Tenerife, reportó que “se asignaron los salones para las instituciones inscritas que realizaron las pruebas en la sede. Todo transcurrió dentro del tiempo previsto, sin inconvenientes, ni novedades”. </w:t>
      </w:r>
    </w:p>
    <w:p w14:paraId="29826E99" w14:textId="77777777" w:rsidR="0051719D" w:rsidRPr="0051719D" w:rsidRDefault="0051719D" w:rsidP="0051719D">
      <w:pPr>
        <w:jc w:val="both"/>
        <w:rPr>
          <w:rFonts w:ascii="Arial" w:eastAsia="Arial" w:hAnsi="Arial" w:cs="Arial"/>
          <w:lang w:val="es-ES"/>
        </w:rPr>
      </w:pPr>
    </w:p>
    <w:p w14:paraId="0BD9AF0A" w14:textId="77777777" w:rsidR="0051719D" w:rsidRPr="0051719D" w:rsidRDefault="0051719D" w:rsidP="0051719D">
      <w:pPr>
        <w:jc w:val="both"/>
        <w:rPr>
          <w:rFonts w:ascii="Arial" w:eastAsia="Arial" w:hAnsi="Arial" w:cs="Arial"/>
          <w:lang w:val="es-ES"/>
        </w:rPr>
      </w:pPr>
      <w:r w:rsidRPr="0051719D">
        <w:rPr>
          <w:rFonts w:ascii="Arial" w:eastAsia="Arial" w:hAnsi="Arial" w:cs="Arial"/>
          <w:lang w:val="es-ES"/>
        </w:rPr>
        <w:t xml:space="preserve">Situaciones similares se reportaron en las I.E.D. de Pivijay, </w:t>
      </w:r>
      <w:proofErr w:type="spellStart"/>
      <w:r w:rsidRPr="0051719D">
        <w:rPr>
          <w:rFonts w:ascii="Arial" w:eastAsia="Arial" w:hAnsi="Arial" w:cs="Arial"/>
          <w:lang w:val="es-ES"/>
        </w:rPr>
        <w:t>Sitionuevo</w:t>
      </w:r>
      <w:proofErr w:type="spellEnd"/>
      <w:r w:rsidRPr="0051719D">
        <w:rPr>
          <w:rFonts w:ascii="Arial" w:eastAsia="Arial" w:hAnsi="Arial" w:cs="Arial"/>
          <w:lang w:val="es-ES"/>
        </w:rPr>
        <w:t xml:space="preserve">, Chibolo, El Piñón, El Banco, Tenerife, El Retén, entre otras. </w:t>
      </w:r>
    </w:p>
    <w:p w14:paraId="391CC2BD" w14:textId="77777777" w:rsidR="0051719D" w:rsidRPr="0051719D" w:rsidRDefault="0051719D" w:rsidP="0051719D">
      <w:pPr>
        <w:jc w:val="both"/>
        <w:rPr>
          <w:rFonts w:ascii="Arial" w:eastAsia="Arial" w:hAnsi="Arial" w:cs="Arial"/>
          <w:lang w:val="es-ES"/>
        </w:rPr>
      </w:pPr>
    </w:p>
    <w:p w14:paraId="1F6797AA" w14:textId="77777777" w:rsidR="0051719D" w:rsidRPr="0051719D" w:rsidRDefault="0051719D" w:rsidP="0051719D">
      <w:pPr>
        <w:jc w:val="both"/>
        <w:rPr>
          <w:rFonts w:ascii="Arial" w:eastAsia="Arial" w:hAnsi="Arial" w:cs="Arial"/>
          <w:lang w:val="es-ES"/>
        </w:rPr>
      </w:pPr>
      <w:r w:rsidRPr="0051719D">
        <w:rPr>
          <w:rFonts w:ascii="Arial" w:eastAsia="Arial" w:hAnsi="Arial" w:cs="Arial"/>
          <w:lang w:val="es-ES"/>
        </w:rPr>
        <w:t xml:space="preserve">En las I.E.D. Juan Francisco Ospina del municipio de Fundación, I.E.D. Agropecuaria de El Piñón, I.E.D. Enrique Quintero </w:t>
      </w:r>
      <w:proofErr w:type="spellStart"/>
      <w:r w:rsidRPr="0051719D">
        <w:rPr>
          <w:rFonts w:ascii="Arial" w:eastAsia="Arial" w:hAnsi="Arial" w:cs="Arial"/>
          <w:lang w:val="es-ES"/>
        </w:rPr>
        <w:t>Jaimes</w:t>
      </w:r>
      <w:proofErr w:type="spellEnd"/>
      <w:r w:rsidRPr="0051719D">
        <w:rPr>
          <w:rFonts w:ascii="Arial" w:eastAsia="Arial" w:hAnsi="Arial" w:cs="Arial"/>
          <w:lang w:val="es-ES"/>
        </w:rPr>
        <w:t xml:space="preserve"> y </w:t>
      </w:r>
      <w:proofErr w:type="spellStart"/>
      <w:r w:rsidRPr="0051719D">
        <w:rPr>
          <w:rFonts w:ascii="Arial" w:eastAsia="Arial" w:hAnsi="Arial" w:cs="Arial"/>
          <w:lang w:val="es-ES"/>
        </w:rPr>
        <w:t>Mitsilou</w:t>
      </w:r>
      <w:proofErr w:type="spellEnd"/>
      <w:r w:rsidRPr="0051719D">
        <w:rPr>
          <w:rFonts w:ascii="Arial" w:eastAsia="Arial" w:hAnsi="Arial" w:cs="Arial"/>
          <w:lang w:val="es-ES"/>
        </w:rPr>
        <w:t xml:space="preserve"> </w:t>
      </w:r>
      <w:proofErr w:type="spellStart"/>
      <w:r w:rsidRPr="0051719D">
        <w:rPr>
          <w:rFonts w:ascii="Arial" w:eastAsia="Arial" w:hAnsi="Arial" w:cs="Arial"/>
          <w:lang w:val="es-ES"/>
        </w:rPr>
        <w:t>Cambell</w:t>
      </w:r>
      <w:proofErr w:type="spellEnd"/>
      <w:r w:rsidRPr="0051719D">
        <w:rPr>
          <w:rFonts w:ascii="Arial" w:eastAsia="Arial" w:hAnsi="Arial" w:cs="Arial"/>
          <w:lang w:val="es-ES"/>
        </w:rPr>
        <w:t xml:space="preserve"> de El Banco, los estudiantes recibieron almuerzos por parte de los rectores y docentes de la institución. Mientras que en la I.E.D. San Juan Bautista de El Retén, los profesores y directivos facilitaron el transporte de los jóvenes hasta el sitio de presentación del examen. </w:t>
      </w:r>
    </w:p>
    <w:p w14:paraId="643227C7" w14:textId="77777777" w:rsidR="0051719D" w:rsidRPr="0051719D" w:rsidRDefault="0051719D" w:rsidP="0051719D">
      <w:pPr>
        <w:jc w:val="both"/>
        <w:rPr>
          <w:rFonts w:ascii="Arial" w:eastAsia="Arial" w:hAnsi="Arial" w:cs="Arial"/>
          <w:lang w:val="es-ES"/>
        </w:rPr>
      </w:pPr>
    </w:p>
    <w:p w14:paraId="7987C2A2" w14:textId="732CE105" w:rsidR="0016428C" w:rsidRPr="0051719D" w:rsidRDefault="0051719D" w:rsidP="0051719D">
      <w:pPr>
        <w:jc w:val="both"/>
        <w:rPr>
          <w:rFonts w:ascii="Arial" w:eastAsia="Arial" w:hAnsi="Arial" w:cs="Arial"/>
          <w:lang w:val="es-ES"/>
        </w:rPr>
      </w:pPr>
      <w:r w:rsidRPr="0051719D">
        <w:rPr>
          <w:rFonts w:ascii="Arial" w:eastAsia="Arial" w:hAnsi="Arial" w:cs="Arial"/>
          <w:lang w:val="es-ES"/>
        </w:rPr>
        <w:t>Atendiendo las indicaciones del gobernador Carlos Caicedo Omar, en los próximos días se continuará la Movilización por la Calidad Educativa con los estudiantes de grado 11 con miras a la presentación de los exámenes de acceso a la educación superior, las capacitaciones con los ‘Docentes del Cambio’, los encuentros para las Olimpiadas del Saber y las postulaciones para los Premios a la Excelencia Docente.</w:t>
      </w:r>
    </w:p>
    <w:p w14:paraId="678A2A49" w14:textId="77777777" w:rsidR="0051719D" w:rsidRDefault="0051719D" w:rsidP="004A7AFD">
      <w:pPr>
        <w:jc w:val="both"/>
        <w:rPr>
          <w:rFonts w:ascii="Arial" w:eastAsia="Arial" w:hAnsi="Arial" w:cs="Arial"/>
          <w:b/>
          <w:i/>
          <w:color w:val="222222"/>
          <w:lang w:val="es-ES"/>
        </w:rPr>
      </w:pPr>
    </w:p>
    <w:p w14:paraId="5746DEF9" w14:textId="6AE300DB" w:rsidR="004A7AFD" w:rsidRDefault="007552FB" w:rsidP="004A7AFD">
      <w:pPr>
        <w:jc w:val="both"/>
        <w:rPr>
          <w:rFonts w:ascii="Arial" w:eastAsia="Arial" w:hAnsi="Arial" w:cs="Arial"/>
          <w:b/>
          <w:i/>
          <w:color w:val="222222"/>
        </w:rPr>
      </w:pPr>
      <w:r>
        <w:rPr>
          <w:rFonts w:ascii="Arial" w:eastAsia="Arial" w:hAnsi="Arial" w:cs="Arial"/>
          <w:b/>
          <w:i/>
          <w:color w:val="222222"/>
        </w:rPr>
        <w:t>Bo</w:t>
      </w:r>
      <w:r w:rsidR="00933C35">
        <w:rPr>
          <w:rFonts w:ascii="Arial" w:eastAsia="Arial" w:hAnsi="Arial" w:cs="Arial"/>
          <w:b/>
          <w:i/>
          <w:color w:val="222222"/>
        </w:rPr>
        <w:t>letín</w:t>
      </w:r>
      <w:r w:rsidR="0051719D">
        <w:rPr>
          <w:rFonts w:ascii="Arial" w:eastAsia="Arial" w:hAnsi="Arial" w:cs="Arial"/>
          <w:b/>
          <w:i/>
          <w:color w:val="222222"/>
        </w:rPr>
        <w:t xml:space="preserve"> 2254</w:t>
      </w:r>
    </w:p>
    <w:p w14:paraId="54E4C8A7" w14:textId="77777777" w:rsidR="004A7AFD" w:rsidRDefault="004A7AFD" w:rsidP="004A7AFD">
      <w:pPr>
        <w:jc w:val="both"/>
        <w:rPr>
          <w:rFonts w:ascii="Arial" w:eastAsia="Arial" w:hAnsi="Arial" w:cs="Arial"/>
          <w:b/>
          <w:i/>
          <w:color w:val="222222"/>
        </w:rPr>
      </w:pPr>
    </w:p>
    <w:p w14:paraId="71A213AF" w14:textId="5EDA82ED" w:rsidR="00367B2A" w:rsidRPr="004A7AFD" w:rsidRDefault="007552FB" w:rsidP="000717A8">
      <w:pPr>
        <w:jc w:val="both"/>
      </w:pPr>
      <w:r>
        <w:rPr>
          <w:rFonts w:ascii="Arial" w:eastAsia="Arial" w:hAnsi="Arial" w:cs="Arial"/>
          <w:b/>
          <w:i/>
          <w:color w:val="222222"/>
        </w:rPr>
        <w:t>Domingo</w:t>
      </w:r>
      <w:r w:rsidR="00CB6729">
        <w:rPr>
          <w:rFonts w:ascii="Arial" w:eastAsia="Arial" w:hAnsi="Arial" w:cs="Arial"/>
          <w:b/>
          <w:i/>
          <w:color w:val="222222"/>
        </w:rPr>
        <w:t>,</w:t>
      </w:r>
      <w:r w:rsidR="00D5524F">
        <w:rPr>
          <w:rFonts w:ascii="Arial" w:eastAsia="Arial" w:hAnsi="Arial" w:cs="Arial"/>
          <w:b/>
          <w:i/>
          <w:color w:val="222222"/>
        </w:rPr>
        <w:t xml:space="preserve"> </w:t>
      </w:r>
      <w:r w:rsidR="00095094">
        <w:rPr>
          <w:rFonts w:ascii="Arial" w:eastAsia="Arial" w:hAnsi="Arial" w:cs="Arial"/>
          <w:b/>
          <w:i/>
          <w:color w:val="222222"/>
        </w:rPr>
        <w:t>1</w:t>
      </w:r>
      <w:r>
        <w:rPr>
          <w:rFonts w:ascii="Arial" w:eastAsia="Arial" w:hAnsi="Arial" w:cs="Arial"/>
          <w:b/>
          <w:i/>
          <w:color w:val="222222"/>
        </w:rPr>
        <w:t>3</w:t>
      </w:r>
      <w:r w:rsidR="00114AC4">
        <w:rPr>
          <w:rFonts w:ascii="Arial" w:eastAsia="Arial" w:hAnsi="Arial" w:cs="Arial"/>
          <w:b/>
          <w:i/>
          <w:color w:val="222222"/>
        </w:rPr>
        <w:t xml:space="preserve"> </w:t>
      </w:r>
      <w:r w:rsidR="004A7AFD">
        <w:rPr>
          <w:rFonts w:ascii="Arial" w:eastAsia="Arial" w:hAnsi="Arial" w:cs="Arial"/>
          <w:b/>
          <w:i/>
          <w:color w:val="222222"/>
        </w:rPr>
        <w:t xml:space="preserve">de </w:t>
      </w:r>
      <w:r w:rsidR="00114AC4">
        <w:rPr>
          <w:rFonts w:ascii="Arial" w:eastAsia="Arial" w:hAnsi="Arial" w:cs="Arial"/>
          <w:b/>
          <w:i/>
          <w:color w:val="222222"/>
        </w:rPr>
        <w:t>agosto</w:t>
      </w:r>
      <w:r w:rsidR="004A7AFD">
        <w:rPr>
          <w:rFonts w:ascii="Arial" w:eastAsia="Arial" w:hAnsi="Arial" w:cs="Arial"/>
          <w:b/>
          <w:i/>
          <w:color w:val="222222"/>
        </w:rPr>
        <w:t xml:space="preserve"> del 2023</w:t>
      </w:r>
    </w:p>
    <w:sectPr w:rsidR="00367B2A" w:rsidRPr="004A7AFD" w:rsidSect="0037750A">
      <w:headerReference w:type="default" r:id="rId7"/>
      <w:footerReference w:type="default" r:id="rId8"/>
      <w:pgSz w:w="12240" w:h="15840"/>
      <w:pgMar w:top="283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D2A0E" w14:textId="77777777" w:rsidR="00AB0290" w:rsidRDefault="00AB0290" w:rsidP="002203CE">
      <w:r>
        <w:separator/>
      </w:r>
    </w:p>
  </w:endnote>
  <w:endnote w:type="continuationSeparator" w:id="0">
    <w:p w14:paraId="3835D262" w14:textId="77777777" w:rsidR="00AB0290" w:rsidRDefault="00AB0290"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463ADA98">
          <wp:simplePos x="0" y="0"/>
          <wp:positionH relativeFrom="margin">
            <wp:posOffset>-1043716</wp:posOffset>
          </wp:positionH>
          <wp:positionV relativeFrom="paragraph">
            <wp:posOffset>-513528</wp:posOffset>
          </wp:positionV>
          <wp:extent cx="7691755" cy="1306633"/>
          <wp:effectExtent l="0" t="0" r="0" b="1905"/>
          <wp:wrapNone/>
          <wp:docPr id="14" name="Imagen 14" descr="Pie de página:&#10;Carrera 1C16-15 Palacio Tayrona&#10;PBX: 605-4381144&#10;Código Postal: 470004&#10;www.magdalena.gov.co&#10;contactenos@magdalena.gov.co&#10;&#10;Facebook: @gobernacionmagdalena &#10;Twitter: @MagdalenaGober&#10;Instagram: @magdalenaGob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Pie de página:&#10;Carrera 1C16-15 Palacio Tayrona&#10;PBX: 605-4381144&#10;Código Postal: 470004&#10;www.magdalena.gov.co&#10;contactenos@magdalena.gov.co&#10;&#10;Facebook: @gobernacionmagdalena &#10;Twitter: @MagdalenaGober&#10;Instagram: @magdalenaGober&#10;&#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7398E" w14:textId="77777777" w:rsidR="00AB0290" w:rsidRDefault="00AB0290" w:rsidP="002203CE">
      <w:r>
        <w:separator/>
      </w:r>
    </w:p>
  </w:footnote>
  <w:footnote w:type="continuationSeparator" w:id="0">
    <w:p w14:paraId="765A52FF" w14:textId="77777777" w:rsidR="00AB0290" w:rsidRDefault="00AB0290"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596894B" w:rsidR="002203CE" w:rsidRDefault="005C3831">
    <w:pPr>
      <w:pStyle w:val="Encabezado"/>
    </w:pPr>
    <w:r w:rsidRPr="00166B00">
      <w:rPr>
        <w:noProof/>
        <w:lang w:val="en-US"/>
      </w:rPr>
      <w:drawing>
        <wp:anchor distT="0" distB="0" distL="114300" distR="114300" simplePos="0" relativeHeight="251661312" behindDoc="1" locked="0" layoutInCell="1" allowOverlap="1" wp14:anchorId="5B1DE7B3" wp14:editId="0F41E082">
          <wp:simplePos x="0" y="0"/>
          <wp:positionH relativeFrom="page">
            <wp:align>left</wp:align>
          </wp:positionH>
          <wp:positionV relativeFrom="paragraph">
            <wp:posOffset>-429260</wp:posOffset>
          </wp:positionV>
          <wp:extent cx="7794884" cy="1188720"/>
          <wp:effectExtent l="0" t="0" r="0" b="0"/>
          <wp:wrapNone/>
          <wp:docPr id="8" name="Imagen 8" descr="Encabezado Boletín de Prensa.&#10;Gobernación del Magdalena ¡Resultados del Cam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340697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0668D"/>
    <w:rsid w:val="00006807"/>
    <w:rsid w:val="000507F6"/>
    <w:rsid w:val="00055ECD"/>
    <w:rsid w:val="0006532B"/>
    <w:rsid w:val="000717A8"/>
    <w:rsid w:val="0008366A"/>
    <w:rsid w:val="00085A36"/>
    <w:rsid w:val="00095094"/>
    <w:rsid w:val="000B7BB0"/>
    <w:rsid w:val="000D1EE5"/>
    <w:rsid w:val="000E268B"/>
    <w:rsid w:val="000E5663"/>
    <w:rsid w:val="000E67C2"/>
    <w:rsid w:val="0010265D"/>
    <w:rsid w:val="00104631"/>
    <w:rsid w:val="0010676C"/>
    <w:rsid w:val="0010685E"/>
    <w:rsid w:val="00114AC4"/>
    <w:rsid w:val="001353D0"/>
    <w:rsid w:val="00161128"/>
    <w:rsid w:val="00161312"/>
    <w:rsid w:val="0016428C"/>
    <w:rsid w:val="0017163B"/>
    <w:rsid w:val="0017310E"/>
    <w:rsid w:val="00176376"/>
    <w:rsid w:val="00182E81"/>
    <w:rsid w:val="001863AA"/>
    <w:rsid w:val="00196880"/>
    <w:rsid w:val="001A2572"/>
    <w:rsid w:val="001D22B5"/>
    <w:rsid w:val="001F1422"/>
    <w:rsid w:val="001F65CC"/>
    <w:rsid w:val="00211DF3"/>
    <w:rsid w:val="002203CE"/>
    <w:rsid w:val="00221CE3"/>
    <w:rsid w:val="00262828"/>
    <w:rsid w:val="0026560F"/>
    <w:rsid w:val="00267919"/>
    <w:rsid w:val="002A4930"/>
    <w:rsid w:val="002B1C93"/>
    <w:rsid w:val="002F15E3"/>
    <w:rsid w:val="00301EB2"/>
    <w:rsid w:val="0030685A"/>
    <w:rsid w:val="003107EE"/>
    <w:rsid w:val="00323B50"/>
    <w:rsid w:val="003263F3"/>
    <w:rsid w:val="00326FC2"/>
    <w:rsid w:val="00327BF6"/>
    <w:rsid w:val="00336F45"/>
    <w:rsid w:val="00367B2A"/>
    <w:rsid w:val="00375105"/>
    <w:rsid w:val="0037750A"/>
    <w:rsid w:val="00395E04"/>
    <w:rsid w:val="0039691C"/>
    <w:rsid w:val="003A0DE7"/>
    <w:rsid w:val="003B48F5"/>
    <w:rsid w:val="003D24BB"/>
    <w:rsid w:val="003D3C37"/>
    <w:rsid w:val="003F19C3"/>
    <w:rsid w:val="00415CA0"/>
    <w:rsid w:val="00423B40"/>
    <w:rsid w:val="0042649F"/>
    <w:rsid w:val="00460EE0"/>
    <w:rsid w:val="00461185"/>
    <w:rsid w:val="00477DC4"/>
    <w:rsid w:val="00490D23"/>
    <w:rsid w:val="00494332"/>
    <w:rsid w:val="004A485E"/>
    <w:rsid w:val="004A644D"/>
    <w:rsid w:val="004A7AFD"/>
    <w:rsid w:val="004B188F"/>
    <w:rsid w:val="004B4B06"/>
    <w:rsid w:val="004C3B6E"/>
    <w:rsid w:val="004D20DA"/>
    <w:rsid w:val="0051641C"/>
    <w:rsid w:val="005169BE"/>
    <w:rsid w:val="0051719D"/>
    <w:rsid w:val="005212D9"/>
    <w:rsid w:val="00536192"/>
    <w:rsid w:val="005503F0"/>
    <w:rsid w:val="0056658E"/>
    <w:rsid w:val="00570AA7"/>
    <w:rsid w:val="005A4DF5"/>
    <w:rsid w:val="005A5F72"/>
    <w:rsid w:val="005B57BA"/>
    <w:rsid w:val="005C3218"/>
    <w:rsid w:val="005C3831"/>
    <w:rsid w:val="005D097E"/>
    <w:rsid w:val="005D65CD"/>
    <w:rsid w:val="005E6DE5"/>
    <w:rsid w:val="005E7977"/>
    <w:rsid w:val="005F1A72"/>
    <w:rsid w:val="005F4CDE"/>
    <w:rsid w:val="006431CE"/>
    <w:rsid w:val="00651030"/>
    <w:rsid w:val="00674236"/>
    <w:rsid w:val="0068251C"/>
    <w:rsid w:val="00691BB7"/>
    <w:rsid w:val="006D2F9D"/>
    <w:rsid w:val="006E67BD"/>
    <w:rsid w:val="007023C4"/>
    <w:rsid w:val="007207E7"/>
    <w:rsid w:val="00753412"/>
    <w:rsid w:val="007552FB"/>
    <w:rsid w:val="007806FC"/>
    <w:rsid w:val="007A4AAC"/>
    <w:rsid w:val="00814347"/>
    <w:rsid w:val="00822F37"/>
    <w:rsid w:val="00850038"/>
    <w:rsid w:val="008515A1"/>
    <w:rsid w:val="0085381A"/>
    <w:rsid w:val="00884D3E"/>
    <w:rsid w:val="008922CF"/>
    <w:rsid w:val="008A0652"/>
    <w:rsid w:val="008A0A41"/>
    <w:rsid w:val="008A382C"/>
    <w:rsid w:val="008A5710"/>
    <w:rsid w:val="008B2807"/>
    <w:rsid w:val="008B4661"/>
    <w:rsid w:val="008D4B8B"/>
    <w:rsid w:val="008F2A00"/>
    <w:rsid w:val="008F2A7D"/>
    <w:rsid w:val="00903946"/>
    <w:rsid w:val="0090444E"/>
    <w:rsid w:val="0092341C"/>
    <w:rsid w:val="00925DA2"/>
    <w:rsid w:val="00933C35"/>
    <w:rsid w:val="00951F04"/>
    <w:rsid w:val="00967513"/>
    <w:rsid w:val="00974D74"/>
    <w:rsid w:val="009829A9"/>
    <w:rsid w:val="0099755D"/>
    <w:rsid w:val="009B544D"/>
    <w:rsid w:val="009C4408"/>
    <w:rsid w:val="009D54D7"/>
    <w:rsid w:val="009F1403"/>
    <w:rsid w:val="009F25B0"/>
    <w:rsid w:val="00A139D4"/>
    <w:rsid w:val="00A2431B"/>
    <w:rsid w:val="00A41B3C"/>
    <w:rsid w:val="00A54AB6"/>
    <w:rsid w:val="00A635E5"/>
    <w:rsid w:val="00A840A5"/>
    <w:rsid w:val="00AB0290"/>
    <w:rsid w:val="00AC03D9"/>
    <w:rsid w:val="00AC10CF"/>
    <w:rsid w:val="00AC25CC"/>
    <w:rsid w:val="00AC3F6A"/>
    <w:rsid w:val="00AD4E13"/>
    <w:rsid w:val="00AE56D6"/>
    <w:rsid w:val="00AF53C4"/>
    <w:rsid w:val="00B21BCE"/>
    <w:rsid w:val="00B250DD"/>
    <w:rsid w:val="00B324BE"/>
    <w:rsid w:val="00B36FAC"/>
    <w:rsid w:val="00B403E5"/>
    <w:rsid w:val="00B5123D"/>
    <w:rsid w:val="00B526FC"/>
    <w:rsid w:val="00B64FA6"/>
    <w:rsid w:val="00B71FFC"/>
    <w:rsid w:val="00B854E2"/>
    <w:rsid w:val="00B87B94"/>
    <w:rsid w:val="00BD04BA"/>
    <w:rsid w:val="00BD2AF7"/>
    <w:rsid w:val="00BD35C5"/>
    <w:rsid w:val="00BD7632"/>
    <w:rsid w:val="00BE712F"/>
    <w:rsid w:val="00BF60AD"/>
    <w:rsid w:val="00C03764"/>
    <w:rsid w:val="00C34DF2"/>
    <w:rsid w:val="00C352FB"/>
    <w:rsid w:val="00C4229C"/>
    <w:rsid w:val="00C60443"/>
    <w:rsid w:val="00C841A6"/>
    <w:rsid w:val="00C842BF"/>
    <w:rsid w:val="00CB1FFB"/>
    <w:rsid w:val="00CB6729"/>
    <w:rsid w:val="00D02386"/>
    <w:rsid w:val="00D36BA5"/>
    <w:rsid w:val="00D46001"/>
    <w:rsid w:val="00D51A2E"/>
    <w:rsid w:val="00D5524F"/>
    <w:rsid w:val="00D55E2D"/>
    <w:rsid w:val="00D607BC"/>
    <w:rsid w:val="00D815F3"/>
    <w:rsid w:val="00DA2041"/>
    <w:rsid w:val="00DD38B4"/>
    <w:rsid w:val="00DD6C6D"/>
    <w:rsid w:val="00E017B3"/>
    <w:rsid w:val="00E12D67"/>
    <w:rsid w:val="00E75548"/>
    <w:rsid w:val="00E76D50"/>
    <w:rsid w:val="00E77EE9"/>
    <w:rsid w:val="00E968E8"/>
    <w:rsid w:val="00E969F0"/>
    <w:rsid w:val="00EC18B1"/>
    <w:rsid w:val="00ED10F9"/>
    <w:rsid w:val="00ED1EF6"/>
    <w:rsid w:val="00ED45EB"/>
    <w:rsid w:val="00EE4068"/>
    <w:rsid w:val="00EE4149"/>
    <w:rsid w:val="00F16659"/>
    <w:rsid w:val="00F334B7"/>
    <w:rsid w:val="00F47119"/>
    <w:rsid w:val="00F61978"/>
    <w:rsid w:val="00F64B59"/>
    <w:rsid w:val="00FA1883"/>
    <w:rsid w:val="00FB4FBE"/>
    <w:rsid w:val="00FB6BA3"/>
    <w:rsid w:val="00FF65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tulo">
    <w:name w:val="Title"/>
    <w:basedOn w:val="Normal"/>
    <w:link w:val="TtuloCar"/>
    <w:uiPriority w:val="10"/>
    <w:qFormat/>
    <w:rsid w:val="004A7AFD"/>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0"/>
    <w:rsid w:val="004A7AFD"/>
    <w:rPr>
      <w:rFonts w:ascii="Verdana" w:eastAsia="Verdana" w:hAnsi="Verdana" w:cs="Verdana"/>
      <w:b/>
      <w:bCs/>
      <w:sz w:val="36"/>
      <w:szCs w:val="3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923</TotalTime>
  <Pages>2</Pages>
  <Words>517</Words>
  <Characters>2845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89</cp:revision>
  <dcterms:created xsi:type="dcterms:W3CDTF">2023-05-23T16:02:00Z</dcterms:created>
  <dcterms:modified xsi:type="dcterms:W3CDTF">2023-10-11T22:06:00Z</dcterms:modified>
</cp:coreProperties>
</file>