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B74040" w14:textId="66EF004B" w:rsidR="00442EE7" w:rsidRPr="00442EE7" w:rsidRDefault="006B4D20" w:rsidP="00615906">
      <w:pPr>
        <w:pStyle w:val="Ttulo"/>
        <w:ind w:left="993" w:right="1750" w:firstLine="708"/>
        <w:rPr>
          <w:rFonts w:ascii="Arial" w:hAnsi="Arial" w:cs="Arial"/>
          <w:color w:val="FF6700"/>
          <w:spacing w:val="-28"/>
          <w:w w:val="90"/>
          <w:szCs w:val="32"/>
        </w:rPr>
      </w:pPr>
      <w:r>
        <w:rPr>
          <w:rFonts w:ascii="Arial" w:hAnsi="Arial" w:cs="Arial"/>
          <w:color w:val="FF6700"/>
          <w:spacing w:val="-28"/>
          <w:w w:val="90"/>
          <w:szCs w:val="32"/>
        </w:rPr>
        <w:t xml:space="preserve">COMUNICADO </w:t>
      </w:r>
      <w:r w:rsidR="00615906">
        <w:rPr>
          <w:rFonts w:ascii="Arial" w:hAnsi="Arial" w:cs="Arial"/>
          <w:color w:val="FF6700"/>
          <w:spacing w:val="-28"/>
          <w:w w:val="90"/>
          <w:szCs w:val="32"/>
        </w:rPr>
        <w:t>A LA OPINIÓN PÚBLICA</w:t>
      </w:r>
    </w:p>
    <w:p w14:paraId="6BF27385" w14:textId="41CB5E1E" w:rsidR="00F46A4E" w:rsidRDefault="00F46A4E" w:rsidP="00F46A4E"/>
    <w:p w14:paraId="37264A7F" w14:textId="06779720" w:rsidR="00C30D1A" w:rsidRDefault="00615906" w:rsidP="003548CF">
      <w:pPr>
        <w:jc w:val="center"/>
        <w:rPr>
          <w:rFonts w:ascii="Arial" w:hAnsi="Arial" w:cs="Arial"/>
          <w:b/>
          <w:bCs/>
          <w:color w:val="222222"/>
          <w:sz w:val="36"/>
          <w:szCs w:val="36"/>
          <w:shd w:val="clear" w:color="auto" w:fill="FFFFFF"/>
        </w:rPr>
      </w:pPr>
      <w:r w:rsidRPr="00615906">
        <w:rPr>
          <w:rFonts w:ascii="Arial" w:hAnsi="Arial" w:cs="Arial"/>
          <w:b/>
          <w:bCs/>
          <w:color w:val="222222"/>
          <w:sz w:val="36"/>
          <w:szCs w:val="36"/>
          <w:shd w:val="clear" w:color="auto" w:fill="FFFFFF"/>
        </w:rPr>
        <w:t>¡Así viene cambiando la Educación en el Magdalena!</w:t>
      </w:r>
    </w:p>
    <w:p w14:paraId="5FBAB44A" w14:textId="77777777" w:rsidR="003548CF" w:rsidRPr="00007379" w:rsidRDefault="003548CF" w:rsidP="00007379">
      <w:pPr>
        <w:jc w:val="both"/>
        <w:rPr>
          <w:rFonts w:ascii="Arial" w:hAnsi="Arial" w:cs="Arial"/>
        </w:rPr>
      </w:pPr>
    </w:p>
    <w:p w14:paraId="144C27D2" w14:textId="77777777" w:rsidR="00615906" w:rsidRPr="00615906" w:rsidRDefault="00615906" w:rsidP="00615906">
      <w:pPr>
        <w:jc w:val="both"/>
        <w:rPr>
          <w:rFonts w:ascii="Arial" w:hAnsi="Arial" w:cs="Arial"/>
        </w:rPr>
      </w:pPr>
      <w:bookmarkStart w:id="0" w:name="_GoBack"/>
      <w:bookmarkEnd w:id="0"/>
      <w:r w:rsidRPr="00615906">
        <w:rPr>
          <w:rFonts w:ascii="Arial" w:hAnsi="Arial" w:cs="Arial"/>
        </w:rPr>
        <w:t>La Gobernación del Magdalena, se permite informar a la opinión pública sobre cómo avanza la Revolución de la Educación en el departamento según el Plan de Desarrollo Magdalena Renace, en materia del mejoramiento de la infraestructura educativa, la dotación escolar y la contratación del Programa de Alimentación Escolar (PAE):</w:t>
      </w:r>
    </w:p>
    <w:p w14:paraId="48A067A0" w14:textId="77777777" w:rsidR="00615906" w:rsidRPr="00615906" w:rsidRDefault="00615906" w:rsidP="00615906">
      <w:pPr>
        <w:jc w:val="both"/>
        <w:rPr>
          <w:rFonts w:ascii="Arial" w:hAnsi="Arial" w:cs="Arial"/>
        </w:rPr>
      </w:pPr>
    </w:p>
    <w:p w14:paraId="69521696" w14:textId="4521210E" w:rsidR="00615906" w:rsidRDefault="00615906" w:rsidP="00BA2402">
      <w:pPr>
        <w:pStyle w:val="Prrafodelista"/>
        <w:numPr>
          <w:ilvl w:val="0"/>
          <w:numId w:val="2"/>
        </w:numPr>
        <w:jc w:val="both"/>
        <w:rPr>
          <w:rFonts w:ascii="Arial" w:hAnsi="Arial" w:cs="Arial"/>
        </w:rPr>
      </w:pPr>
      <w:r w:rsidRPr="00615906">
        <w:rPr>
          <w:rFonts w:ascii="Arial" w:hAnsi="Arial" w:cs="Arial"/>
        </w:rPr>
        <w:t>La apuesta de significativas mejoras de 70 Instituciones Educativas Departamentales y la recuperación de 7 obras abandonadas por el Fondo de Financiamiento de la Infraestructura Educativa (FFIES), avanza positivamente. El contratista entregó 25 sedes, a mediados de este mes serán recibidas 15 más, y antes de que finalice julio, las otras restantes, beneficiando a 54.585 estudiantes, con una inversió</w:t>
      </w:r>
      <w:r w:rsidRPr="00615906">
        <w:rPr>
          <w:rFonts w:ascii="Arial" w:hAnsi="Arial" w:cs="Arial"/>
        </w:rPr>
        <w:t>n total de $ 30.178 millones.</w:t>
      </w:r>
    </w:p>
    <w:p w14:paraId="22FDE031" w14:textId="77777777" w:rsidR="00615906" w:rsidRDefault="00615906" w:rsidP="00615906">
      <w:pPr>
        <w:pStyle w:val="Prrafodelista"/>
        <w:ind w:left="1065"/>
        <w:jc w:val="both"/>
        <w:rPr>
          <w:rFonts w:ascii="Arial" w:hAnsi="Arial" w:cs="Arial"/>
        </w:rPr>
      </w:pPr>
    </w:p>
    <w:p w14:paraId="160C8C94" w14:textId="77777777" w:rsidR="00615906" w:rsidRDefault="00615906" w:rsidP="00615906">
      <w:pPr>
        <w:pStyle w:val="Prrafodelista"/>
        <w:numPr>
          <w:ilvl w:val="0"/>
          <w:numId w:val="2"/>
        </w:numPr>
        <w:jc w:val="both"/>
        <w:rPr>
          <w:rFonts w:ascii="Arial" w:hAnsi="Arial" w:cs="Arial"/>
        </w:rPr>
      </w:pPr>
      <w:r w:rsidRPr="00615906">
        <w:rPr>
          <w:rFonts w:ascii="Arial" w:hAnsi="Arial" w:cs="Arial"/>
        </w:rPr>
        <w:t>El gobernador Carlos Caicedo, realizó la compra más completa e importante de dotación escolar en la historia del departamento. Se trata de la adquisición de 39.629 elementos como pupitres, tableros, ventiladores y agendas, por un valor de $12.553 millones, los cuales se entregarán a las Instituciones Educativas teniendo como criterio base el crecimiento que presentaron en el Sistema de Matriculas Estudiantil (SIMAT), lo cual, fue acordado previamente con los directivos docentes. Los mobiliarios prometidos se encuentran en poder de la Gobernación.</w:t>
      </w:r>
    </w:p>
    <w:p w14:paraId="7A79CF5F" w14:textId="77777777" w:rsidR="00615906" w:rsidRPr="00615906" w:rsidRDefault="00615906" w:rsidP="00615906">
      <w:pPr>
        <w:pStyle w:val="Prrafodelista"/>
        <w:rPr>
          <w:rFonts w:ascii="Arial" w:hAnsi="Arial" w:cs="Arial"/>
        </w:rPr>
      </w:pPr>
    </w:p>
    <w:p w14:paraId="5A867840" w14:textId="77777777" w:rsidR="00615906" w:rsidRDefault="00615906" w:rsidP="00615906">
      <w:pPr>
        <w:pStyle w:val="Prrafodelista"/>
        <w:numPr>
          <w:ilvl w:val="0"/>
          <w:numId w:val="2"/>
        </w:numPr>
        <w:jc w:val="both"/>
        <w:rPr>
          <w:rFonts w:ascii="Arial" w:hAnsi="Arial" w:cs="Arial"/>
        </w:rPr>
      </w:pPr>
      <w:r w:rsidRPr="00615906">
        <w:rPr>
          <w:rFonts w:ascii="Arial" w:hAnsi="Arial" w:cs="Arial"/>
        </w:rPr>
        <w:t xml:space="preserve">La Gobernación del Magdalena aseguró la entrega del PAE desde el primer día de clases del 2023 con una inversión de $ 32.519 millones de recursos propios, beneficiando a 141.000 niños, niñas y adolescentes de 681 sedes educativas de los 28 municipios no certificados del departamento, logrando la entrega de 4.574.493 raciones alimentarias. </w:t>
      </w:r>
    </w:p>
    <w:p w14:paraId="73C02110" w14:textId="77777777" w:rsidR="00615906" w:rsidRPr="00615906" w:rsidRDefault="00615906" w:rsidP="00615906">
      <w:pPr>
        <w:pStyle w:val="Prrafodelista"/>
        <w:rPr>
          <w:rFonts w:ascii="Arial" w:hAnsi="Arial" w:cs="Arial"/>
        </w:rPr>
      </w:pPr>
    </w:p>
    <w:p w14:paraId="58567DFB" w14:textId="77777777" w:rsidR="00615906" w:rsidRDefault="00615906" w:rsidP="00615906">
      <w:pPr>
        <w:pStyle w:val="Prrafodelista"/>
        <w:numPr>
          <w:ilvl w:val="0"/>
          <w:numId w:val="2"/>
        </w:numPr>
        <w:jc w:val="both"/>
        <w:rPr>
          <w:rFonts w:ascii="Arial" w:hAnsi="Arial" w:cs="Arial"/>
        </w:rPr>
      </w:pPr>
      <w:r w:rsidRPr="00615906">
        <w:rPr>
          <w:rFonts w:ascii="Arial" w:hAnsi="Arial" w:cs="Arial"/>
        </w:rPr>
        <w:t>La declaración de ‘Licitación desierta’ del proceso 028, que obligaba a una Selección Abreviada para reducir las afectaciones del PAE, obedeció al incumplimiento de los requisitos jurídicos y técnicos habilitantes por parte de los oferentes , aunado al saboteo sistemático primero, por unos supuestos veedores que accionaron el aparato judicial para frenar la contratación; y segundo, por la presentación de documentación espuria o falsa por parte</w:t>
      </w:r>
      <w:r>
        <w:rPr>
          <w:rFonts w:ascii="Arial" w:hAnsi="Arial" w:cs="Arial"/>
        </w:rPr>
        <w:t xml:space="preserve"> de uno de los interesado, </w:t>
      </w:r>
      <w:r w:rsidRPr="00615906">
        <w:rPr>
          <w:rFonts w:ascii="Arial" w:hAnsi="Arial" w:cs="Arial"/>
        </w:rPr>
        <w:t xml:space="preserve">colocando en riesgo la integridad </w:t>
      </w:r>
      <w:r w:rsidRPr="00615906">
        <w:rPr>
          <w:rFonts w:ascii="Arial" w:hAnsi="Arial" w:cs="Arial"/>
        </w:rPr>
        <w:lastRenderedPageBreak/>
        <w:t>y transparencia del Programa. De esta situación fue informada la Procuraduría Regional, no obstante, el nuevo proceso para garantizar la seguridad alimentaria de 141 niños y niñas del departamento del Magdalena se encuentra surtiendo la etapa de respuesta a observaciones de los oferentes y encontrándose prevista su adjudicación pa</w:t>
      </w:r>
      <w:r>
        <w:rPr>
          <w:rFonts w:ascii="Arial" w:hAnsi="Arial" w:cs="Arial"/>
        </w:rPr>
        <w:t>ra el día 21 de mayo de 2023.</w:t>
      </w:r>
    </w:p>
    <w:p w14:paraId="092BEC51" w14:textId="77777777" w:rsidR="00615906" w:rsidRPr="00615906" w:rsidRDefault="00615906" w:rsidP="00615906">
      <w:pPr>
        <w:pStyle w:val="Prrafodelista"/>
        <w:rPr>
          <w:rFonts w:ascii="Arial" w:hAnsi="Arial" w:cs="Arial"/>
        </w:rPr>
      </w:pPr>
    </w:p>
    <w:p w14:paraId="67424D3E" w14:textId="298B194E" w:rsidR="009B17AB" w:rsidRPr="00615906" w:rsidRDefault="00615906" w:rsidP="00615906">
      <w:pPr>
        <w:jc w:val="both"/>
        <w:rPr>
          <w:rFonts w:ascii="Arial" w:hAnsi="Arial" w:cs="Arial"/>
        </w:rPr>
      </w:pPr>
      <w:r w:rsidRPr="00615906">
        <w:rPr>
          <w:rFonts w:ascii="Arial" w:hAnsi="Arial" w:cs="Arial"/>
        </w:rPr>
        <w:t>La Gobernación del Magdalena concluye aclarando que ha acudido al llamado de las manipuladoras del PAE, a quienes el contratista les incumplió salarialmente, por eso creó un comité de seguimiento para garantizar que la UT les cumpla, pues, esta sólo hasta el 28 de abril de 2023 radicó la primera cuenta que permitió el desembolso de los meses octubre y noviembre.</w:t>
      </w:r>
    </w:p>
    <w:p w14:paraId="6CF3D501" w14:textId="77777777" w:rsidR="003548CF" w:rsidRDefault="003548CF" w:rsidP="003548CF">
      <w:pPr>
        <w:jc w:val="both"/>
        <w:rPr>
          <w:rFonts w:ascii="Arial" w:hAnsi="Arial" w:cs="Arial"/>
        </w:rPr>
      </w:pPr>
    </w:p>
    <w:p w14:paraId="387DA920" w14:textId="34FC59F9" w:rsidR="00E41C04" w:rsidRPr="00E41C04" w:rsidRDefault="00E41C04" w:rsidP="00251DCD">
      <w:pPr>
        <w:jc w:val="both"/>
        <w:rPr>
          <w:rFonts w:ascii="Arial" w:hAnsi="Arial" w:cs="Arial"/>
          <w:b/>
          <w:i/>
        </w:rPr>
      </w:pPr>
      <w:r>
        <w:rPr>
          <w:rFonts w:ascii="Arial" w:hAnsi="Arial" w:cs="Arial"/>
          <w:b/>
          <w:i/>
        </w:rPr>
        <w:t xml:space="preserve">Santa Marta, </w:t>
      </w:r>
      <w:r w:rsidR="00615906">
        <w:rPr>
          <w:rFonts w:ascii="Arial" w:hAnsi="Arial" w:cs="Arial"/>
          <w:b/>
          <w:i/>
        </w:rPr>
        <w:t>06</w:t>
      </w:r>
      <w:r w:rsidR="00FB11B2">
        <w:rPr>
          <w:rFonts w:ascii="Arial" w:hAnsi="Arial" w:cs="Arial"/>
          <w:b/>
          <w:i/>
        </w:rPr>
        <w:t xml:space="preserve"> de </w:t>
      </w:r>
      <w:proofErr w:type="gramStart"/>
      <w:r w:rsidR="00E85050">
        <w:rPr>
          <w:rFonts w:ascii="Arial" w:hAnsi="Arial" w:cs="Arial"/>
          <w:b/>
          <w:i/>
        </w:rPr>
        <w:t>Mayo</w:t>
      </w:r>
      <w:proofErr w:type="gramEnd"/>
      <w:r w:rsidR="00FB11B2">
        <w:rPr>
          <w:rFonts w:ascii="Arial" w:hAnsi="Arial" w:cs="Arial"/>
          <w:b/>
          <w:i/>
        </w:rPr>
        <w:t xml:space="preserve"> de 2023</w:t>
      </w:r>
      <w:r>
        <w:rPr>
          <w:rFonts w:ascii="Arial" w:hAnsi="Arial" w:cs="Arial"/>
          <w:b/>
          <w:i/>
        </w:rPr>
        <w:t>.</w:t>
      </w:r>
    </w:p>
    <w:sectPr w:rsidR="00E41C04" w:rsidRPr="00E41C04" w:rsidSect="00615906">
      <w:headerReference w:type="default" r:id="rId7"/>
      <w:footerReference w:type="default" r:id="rId8"/>
      <w:pgSz w:w="12240" w:h="15840"/>
      <w:pgMar w:top="2410" w:right="1701" w:bottom="1417" w:left="1701" w:header="708" w:footer="69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EDD07E" w14:textId="77777777" w:rsidR="003616CF" w:rsidRDefault="003616CF" w:rsidP="002203CE">
      <w:r>
        <w:separator/>
      </w:r>
    </w:p>
  </w:endnote>
  <w:endnote w:type="continuationSeparator" w:id="0">
    <w:p w14:paraId="7F31B4AC" w14:textId="77777777" w:rsidR="003616CF" w:rsidRDefault="003616CF" w:rsidP="00220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01F6B" w14:textId="77777777" w:rsidR="002203CE" w:rsidRDefault="002203CE">
    <w:pPr>
      <w:pStyle w:val="Piedepgina"/>
    </w:pPr>
    <w:r w:rsidRPr="00CD44F3">
      <w:rPr>
        <w:noProof/>
        <w:lang w:val="en-US"/>
      </w:rPr>
      <w:drawing>
        <wp:anchor distT="0" distB="0" distL="114300" distR="114300" simplePos="0" relativeHeight="251659264" behindDoc="1" locked="0" layoutInCell="1" allowOverlap="1" wp14:anchorId="2E06FC3F" wp14:editId="5D07DA52">
          <wp:simplePos x="0" y="0"/>
          <wp:positionH relativeFrom="margin">
            <wp:posOffset>-1043716</wp:posOffset>
          </wp:positionH>
          <wp:positionV relativeFrom="paragraph">
            <wp:posOffset>-513528</wp:posOffset>
          </wp:positionV>
          <wp:extent cx="7691755" cy="1306633"/>
          <wp:effectExtent l="0" t="0" r="0" b="1905"/>
          <wp:wrapNone/>
          <wp:docPr id="7" name="Imagen 7" descr="C:\Users\10\Desktop\GOBERNACION\Imagen Corporativa Gobernación\COMUNICADO DE PRENSA_Mesa de trabaj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0\Desktop\GOBERNACION\Imagen Corporativa Gobernación\COMUNICADO DE PRENSA_Mesa de trabajo 1.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86873"/>
                  <a:stretch/>
                </pic:blipFill>
                <pic:spPr bwMode="auto">
                  <a:xfrm>
                    <a:off x="0" y="0"/>
                    <a:ext cx="7691755" cy="130663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ED21F6A" w14:textId="77777777" w:rsidR="002203CE" w:rsidRDefault="002203C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BFD083" w14:textId="77777777" w:rsidR="003616CF" w:rsidRDefault="003616CF" w:rsidP="002203CE">
      <w:r>
        <w:separator/>
      </w:r>
    </w:p>
  </w:footnote>
  <w:footnote w:type="continuationSeparator" w:id="0">
    <w:p w14:paraId="3719EF59" w14:textId="77777777" w:rsidR="003616CF" w:rsidRDefault="003616CF" w:rsidP="002203C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ACE57" w14:textId="57121FC4" w:rsidR="002203CE" w:rsidRDefault="00C25F59">
    <w:pPr>
      <w:pStyle w:val="Encabezado"/>
    </w:pPr>
    <w:r>
      <w:rPr>
        <w:noProof/>
        <w:lang w:val="en-US"/>
      </w:rPr>
      <w:drawing>
        <wp:anchor distT="0" distB="0" distL="114300" distR="114300" simplePos="0" relativeHeight="251660288" behindDoc="0" locked="0" layoutInCell="1" allowOverlap="1" wp14:anchorId="6849B778" wp14:editId="7C43671D">
          <wp:simplePos x="0" y="0"/>
          <wp:positionH relativeFrom="column">
            <wp:posOffset>-1068669</wp:posOffset>
          </wp:positionH>
          <wp:positionV relativeFrom="paragraph">
            <wp:posOffset>-449580</wp:posOffset>
          </wp:positionV>
          <wp:extent cx="7749231" cy="1316966"/>
          <wp:effectExtent l="0" t="0" r="0" b="444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49231" cy="1316966"/>
                  </a:xfrm>
                  <a:prstGeom prst="rect">
                    <a:avLst/>
                  </a:prstGeom>
                </pic:spPr>
              </pic:pic>
            </a:graphicData>
          </a:graphic>
          <wp14:sizeRelH relativeFrom="page">
            <wp14:pctWidth>0</wp14:pctWidth>
          </wp14:sizeRelH>
          <wp14:sizeRelV relativeFrom="page">
            <wp14:pctHeight>0</wp14:pctHeight>
          </wp14:sizeRelV>
        </wp:anchor>
      </w:drawing>
    </w:r>
  </w:p>
  <w:p w14:paraId="3C3AA37E" w14:textId="0F2344C6" w:rsidR="002203CE" w:rsidRDefault="002203C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8D4D4B"/>
    <w:multiLevelType w:val="hybridMultilevel"/>
    <w:tmpl w:val="D9D2E5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5C333D"/>
    <w:multiLevelType w:val="hybridMultilevel"/>
    <w:tmpl w:val="91F28BC4"/>
    <w:lvl w:ilvl="0" w:tplc="B44A1226">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3CE"/>
    <w:rsid w:val="000062DA"/>
    <w:rsid w:val="00007379"/>
    <w:rsid w:val="00061A47"/>
    <w:rsid w:val="00080D04"/>
    <w:rsid w:val="00106240"/>
    <w:rsid w:val="001C6832"/>
    <w:rsid w:val="001F26B3"/>
    <w:rsid w:val="002203CE"/>
    <w:rsid w:val="00221CE3"/>
    <w:rsid w:val="00222A5C"/>
    <w:rsid w:val="00251DCD"/>
    <w:rsid w:val="00301EB2"/>
    <w:rsid w:val="00336F45"/>
    <w:rsid w:val="0034528F"/>
    <w:rsid w:val="003548CF"/>
    <w:rsid w:val="003616CF"/>
    <w:rsid w:val="00442EE7"/>
    <w:rsid w:val="00457490"/>
    <w:rsid w:val="00465FB3"/>
    <w:rsid w:val="004A644D"/>
    <w:rsid w:val="004A6E15"/>
    <w:rsid w:val="004B188F"/>
    <w:rsid w:val="00537CDF"/>
    <w:rsid w:val="0057754D"/>
    <w:rsid w:val="0060272D"/>
    <w:rsid w:val="00615906"/>
    <w:rsid w:val="00676B63"/>
    <w:rsid w:val="006B4D20"/>
    <w:rsid w:val="006E2F0F"/>
    <w:rsid w:val="00747071"/>
    <w:rsid w:val="00782F4F"/>
    <w:rsid w:val="007D6A25"/>
    <w:rsid w:val="008018BC"/>
    <w:rsid w:val="0088720B"/>
    <w:rsid w:val="008C38EA"/>
    <w:rsid w:val="008E0B2C"/>
    <w:rsid w:val="00973985"/>
    <w:rsid w:val="009B17AB"/>
    <w:rsid w:val="00A10D48"/>
    <w:rsid w:val="00A62570"/>
    <w:rsid w:val="00AC3F6A"/>
    <w:rsid w:val="00AF52CF"/>
    <w:rsid w:val="00B9216F"/>
    <w:rsid w:val="00BE2F64"/>
    <w:rsid w:val="00C25F59"/>
    <w:rsid w:val="00C30D1A"/>
    <w:rsid w:val="00C4229C"/>
    <w:rsid w:val="00C4799D"/>
    <w:rsid w:val="00C73BCB"/>
    <w:rsid w:val="00D5510E"/>
    <w:rsid w:val="00DA76E6"/>
    <w:rsid w:val="00DB7F6D"/>
    <w:rsid w:val="00DE1A09"/>
    <w:rsid w:val="00E41C04"/>
    <w:rsid w:val="00E85050"/>
    <w:rsid w:val="00EF569A"/>
    <w:rsid w:val="00F069FD"/>
    <w:rsid w:val="00F43E0D"/>
    <w:rsid w:val="00F46A4E"/>
    <w:rsid w:val="00FB11B2"/>
    <w:rsid w:val="00FB614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7D51AB"/>
  <w15:chartTrackingRefBased/>
  <w15:docId w15:val="{B42ED062-9832-1D45-A7BE-B26228A73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203CE"/>
    <w:pPr>
      <w:tabs>
        <w:tab w:val="center" w:pos="4419"/>
        <w:tab w:val="right" w:pos="8838"/>
      </w:tabs>
    </w:pPr>
  </w:style>
  <w:style w:type="character" w:customStyle="1" w:styleId="EncabezadoCar">
    <w:name w:val="Encabezado Car"/>
    <w:basedOn w:val="Fuentedeprrafopredeter"/>
    <w:link w:val="Encabezado"/>
    <w:uiPriority w:val="99"/>
    <w:rsid w:val="002203CE"/>
  </w:style>
  <w:style w:type="paragraph" w:styleId="Piedepgina">
    <w:name w:val="footer"/>
    <w:basedOn w:val="Normal"/>
    <w:link w:val="PiedepginaCar"/>
    <w:uiPriority w:val="99"/>
    <w:unhideWhenUsed/>
    <w:rsid w:val="002203CE"/>
    <w:pPr>
      <w:tabs>
        <w:tab w:val="center" w:pos="4419"/>
        <w:tab w:val="right" w:pos="8838"/>
      </w:tabs>
    </w:pPr>
  </w:style>
  <w:style w:type="character" w:customStyle="1" w:styleId="PiedepginaCar">
    <w:name w:val="Pie de página Car"/>
    <w:basedOn w:val="Fuentedeprrafopredeter"/>
    <w:link w:val="Piedepgina"/>
    <w:uiPriority w:val="99"/>
    <w:rsid w:val="002203CE"/>
  </w:style>
  <w:style w:type="paragraph" w:styleId="Ttulo">
    <w:name w:val="Title"/>
    <w:basedOn w:val="Normal"/>
    <w:link w:val="TtuloCar"/>
    <w:uiPriority w:val="1"/>
    <w:qFormat/>
    <w:rsid w:val="00F46A4E"/>
    <w:pPr>
      <w:widowControl w:val="0"/>
      <w:autoSpaceDE w:val="0"/>
      <w:autoSpaceDN w:val="0"/>
      <w:spacing w:before="69" w:line="421" w:lineRule="exact"/>
      <w:ind w:left="1721" w:right="1889"/>
      <w:jc w:val="center"/>
    </w:pPr>
    <w:rPr>
      <w:rFonts w:ascii="Verdana" w:eastAsia="Verdana" w:hAnsi="Verdana" w:cs="Verdana"/>
      <w:b/>
      <w:bCs/>
      <w:sz w:val="36"/>
      <w:szCs w:val="36"/>
      <w:lang w:val="es-ES"/>
    </w:rPr>
  </w:style>
  <w:style w:type="character" w:customStyle="1" w:styleId="TtuloCar">
    <w:name w:val="Título Car"/>
    <w:basedOn w:val="Fuentedeprrafopredeter"/>
    <w:link w:val="Ttulo"/>
    <w:uiPriority w:val="1"/>
    <w:rsid w:val="00F46A4E"/>
    <w:rPr>
      <w:rFonts w:ascii="Verdana" w:eastAsia="Verdana" w:hAnsi="Verdana" w:cs="Verdana"/>
      <w:b/>
      <w:bCs/>
      <w:sz w:val="36"/>
      <w:szCs w:val="36"/>
      <w:lang w:val="es-ES"/>
    </w:rPr>
  </w:style>
  <w:style w:type="paragraph" w:styleId="NormalWeb">
    <w:name w:val="Normal (Web)"/>
    <w:basedOn w:val="Normal"/>
    <w:uiPriority w:val="99"/>
    <w:semiHidden/>
    <w:unhideWhenUsed/>
    <w:rsid w:val="00442EE7"/>
    <w:pPr>
      <w:spacing w:before="100" w:beforeAutospacing="1" w:after="100" w:afterAutospacing="1"/>
    </w:pPr>
    <w:rPr>
      <w:rFonts w:ascii="Times New Roman" w:eastAsia="Times New Roman" w:hAnsi="Times New Roman" w:cs="Times New Roman"/>
      <w:lang w:eastAsia="es-CO"/>
    </w:rPr>
  </w:style>
  <w:style w:type="paragraph" w:styleId="Prrafodelista">
    <w:name w:val="List Paragraph"/>
    <w:basedOn w:val="Normal"/>
    <w:uiPriority w:val="34"/>
    <w:qFormat/>
    <w:rsid w:val="006159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2067398">
      <w:bodyDiv w:val="1"/>
      <w:marLeft w:val="0"/>
      <w:marRight w:val="0"/>
      <w:marTop w:val="0"/>
      <w:marBottom w:val="0"/>
      <w:divBdr>
        <w:top w:val="none" w:sz="0" w:space="0" w:color="auto"/>
        <w:left w:val="none" w:sz="0" w:space="0" w:color="auto"/>
        <w:bottom w:val="none" w:sz="0" w:space="0" w:color="auto"/>
        <w:right w:val="none" w:sz="0" w:space="0" w:color="auto"/>
      </w:divBdr>
    </w:div>
    <w:div w:id="178985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449</Words>
  <Characters>2564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Luis Belluccio</cp:lastModifiedBy>
  <cp:revision>3</cp:revision>
  <cp:lastPrinted>2021-05-24T15:19:00Z</cp:lastPrinted>
  <dcterms:created xsi:type="dcterms:W3CDTF">2023-05-06T22:46:00Z</dcterms:created>
  <dcterms:modified xsi:type="dcterms:W3CDTF">2023-05-06T22:51:00Z</dcterms:modified>
</cp:coreProperties>
</file>